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E4" w:rsidRPr="006E4ABD" w:rsidRDefault="00A630E4" w:rsidP="00412D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sz w:val="24"/>
          <w:szCs w:val="24"/>
        </w:rPr>
        <w:t>Syllabus de Español Literatura y Cultura AP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sz w:val="24"/>
          <w:szCs w:val="24"/>
        </w:rPr>
        <w:t>Descripción del Curso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 xml:space="preserve">El curso de Literatura y Cultura Española está diseñado para introducir a los estudiantes al estudio formal de la literatura de la España peninsular, de la literatura en español producida en los Estados Unidos y de la literatura latinoamericana. El curso busca desarrollar la lectura crítica y el desarrollo de una escritura analítica así como la habilidad para hacer las conexiones interdisciplinarias y explorar comparaciones lingüísticas y culturales. 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El curso será dado enteramente en un español apropiado a este nivel y cubrirá la lista completa oficial de lectura de Literatura y Cultura Española.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 xml:space="preserve">Los textos están agrupados por temas y presentados en orden cronológico dentro de cada tema. 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 xml:space="preserve">Se espera que los estudiantes discutan textos  literarios en sus distintos contextos históricos, socio-culturales y geopolíticos en una variedad de formatos </w:t>
      </w:r>
      <w:r w:rsidR="00412DAF">
        <w:rPr>
          <w:rFonts w:ascii="Times New Roman" w:hAnsi="Times New Roman" w:cs="Times New Roman"/>
          <w:bCs/>
          <w:iCs/>
          <w:sz w:val="24"/>
          <w:szCs w:val="24"/>
        </w:rPr>
        <w:t xml:space="preserve">interactivos orales y escritos. </w:t>
      </w:r>
      <w:r w:rsidRPr="006E4ABD">
        <w:rPr>
          <w:rFonts w:ascii="Times New Roman" w:hAnsi="Times New Roman" w:cs="Times New Roman"/>
          <w:bCs/>
          <w:iCs/>
          <w:sz w:val="24"/>
          <w:szCs w:val="24"/>
        </w:rPr>
        <w:t>Adicionalmente, los estudiantes analizarán temas  y características de representaciones artísticas, material audiovisual, y recursos de audio relacionados al contenido del curso en español.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iCs/>
          <w:sz w:val="24"/>
          <w:szCs w:val="24"/>
        </w:rPr>
        <w:t>Contenido del Curso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En el siguiente curso de Literatura y Cultura Española, los estudiantes aprenderán a definir y aplicar una variedad de términos literarios necesarios para analizar auténticos</w:t>
      </w:r>
      <w:r w:rsidR="00412DAF">
        <w:rPr>
          <w:rFonts w:ascii="Times New Roman" w:hAnsi="Times New Roman" w:cs="Times New Roman"/>
          <w:bCs/>
          <w:iCs/>
          <w:sz w:val="24"/>
          <w:szCs w:val="24"/>
        </w:rPr>
        <w:t xml:space="preserve"> trabajos de prosa literaria.  </w:t>
      </w:r>
      <w:r w:rsidRPr="006E4ABD">
        <w:rPr>
          <w:rFonts w:ascii="Times New Roman" w:hAnsi="Times New Roman" w:cs="Times New Roman"/>
          <w:bCs/>
          <w:iCs/>
          <w:sz w:val="24"/>
          <w:szCs w:val="24"/>
        </w:rPr>
        <w:t>Durante el curso, los estudiantes leerán y analizarán trabajos en prosa, poesía y drama de diferentes períodos tomando en cuenta su contexto cultural, social, histórico y filosófico.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sz w:val="24"/>
          <w:szCs w:val="24"/>
        </w:rPr>
        <w:t>Objetivo General</w:t>
      </w:r>
    </w:p>
    <w:p w:rsidR="00A630E4" w:rsidRPr="00412DAF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Valorar el aporte de las diferentes corrientes y movimientos literarios de  la literatura en España, América del Norte  y  América Latina, así como analizar los textos a través de seis grandes temas entre los que están:</w:t>
      </w:r>
      <w:r w:rsidRPr="006E4ABD">
        <w:rPr>
          <w:rFonts w:ascii="Times New Roman" w:hAnsi="Times New Roman" w:cs="Times New Roman"/>
          <w:bCs/>
          <w:sz w:val="24"/>
          <w:szCs w:val="24"/>
        </w:rPr>
        <w:t xml:space="preserve"> Las Sociedades en Contacto, La Construcción del Género, Las Relaciones Interpersonales, El Tiempo y el Espacio, La Creación Literaria y La Dualidad del Ser.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sz w:val="24"/>
          <w:szCs w:val="24"/>
        </w:rPr>
        <w:t>Objetivos  Específicos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i/>
          <w:sz w:val="24"/>
          <w:szCs w:val="24"/>
        </w:rPr>
        <w:t>1) Comunicación Interpersonal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a)  Discutir textos en una variedad de formatos orales en el idioma señalado.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b)  Discutir textos  en una variedad de formatos escritos  en el idioma señalado.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c) Usar una variedad de términos literarios y críticos en discusiones orales y escritas de textos en el idioma señalado.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i/>
          <w:sz w:val="24"/>
          <w:szCs w:val="24"/>
        </w:rPr>
        <w:t>2) Comunicación Interpretativa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a) Hacer  diferenciaciones entre reacciones personales y críticas en el idioma señalado.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b) Identificar géneros literarios, períodos,  movimientos y sus características en los textos del idioma señalado.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c) Situar el idioma textual y los registros dentro de contextos históricos, sociales y geopolíticos.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d)  Relacionar representaciones artísticas y material audiovisual, incluyendo películas y música al contenido del curso de literatura.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3) Comunicación </w:t>
      </w:r>
      <w:proofErr w:type="spellStart"/>
      <w:r w:rsidRPr="006E4ABD">
        <w:rPr>
          <w:rFonts w:ascii="Times New Roman" w:hAnsi="Times New Roman" w:cs="Times New Roman"/>
          <w:b/>
          <w:bCs/>
          <w:i/>
          <w:sz w:val="24"/>
          <w:szCs w:val="24"/>
        </w:rPr>
        <w:t>Presentacional</w:t>
      </w:r>
      <w:proofErr w:type="spellEnd"/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a) Organizar informaciones, conceptos e ideas en presentaciones orales y escritas en el idioma señalado.</w:t>
      </w:r>
    </w:p>
    <w:p w:rsidR="00A630E4" w:rsidRPr="006E4ABD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b) Exponer y  presentar información en un estilo descriptivo en el idioma señalado.</w:t>
      </w:r>
    </w:p>
    <w:p w:rsidR="00A630E4" w:rsidRPr="00412DAF" w:rsidRDefault="00A630E4" w:rsidP="00412DAF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c)  Incorporar información al texto de otras fuentes relacionadas de modo oral y escrito  en el i</w:t>
      </w:r>
      <w:r w:rsidR="00412DAF">
        <w:rPr>
          <w:rFonts w:ascii="Times New Roman" w:hAnsi="Times New Roman" w:cs="Times New Roman"/>
          <w:bCs/>
          <w:iCs/>
          <w:sz w:val="24"/>
          <w:szCs w:val="24"/>
        </w:rPr>
        <w:t>dioma señalado.</w:t>
      </w:r>
    </w:p>
    <w:p w:rsidR="00A630E4" w:rsidRPr="00A630E4" w:rsidRDefault="00A630E4" w:rsidP="00A630E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30E4">
        <w:rPr>
          <w:rFonts w:ascii="Times New Roman" w:hAnsi="Times New Roman" w:cs="Times New Roman"/>
          <w:b/>
          <w:bCs/>
          <w:sz w:val="24"/>
          <w:szCs w:val="24"/>
        </w:rPr>
        <w:t>Exigencias del Curso</w:t>
      </w:r>
    </w:p>
    <w:p w:rsidR="00A630E4" w:rsidRPr="00A630E4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30E4">
        <w:rPr>
          <w:rFonts w:ascii="Times New Roman" w:hAnsi="Times New Roman" w:cs="Times New Roman"/>
          <w:bCs/>
          <w:iCs/>
          <w:sz w:val="24"/>
          <w:szCs w:val="24"/>
        </w:rPr>
        <w:t>a) Uso exclusivo de la lengua española</w:t>
      </w:r>
    </w:p>
    <w:p w:rsidR="00A630E4" w:rsidRPr="00A630E4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30E4">
        <w:rPr>
          <w:rFonts w:ascii="Times New Roman" w:hAnsi="Times New Roman" w:cs="Times New Roman"/>
          <w:bCs/>
          <w:iCs/>
          <w:sz w:val="24"/>
          <w:szCs w:val="24"/>
        </w:rPr>
        <w:t xml:space="preserve">b) Demostrar pensamiento crítico y hacer análisis de lecturas e ideas </w:t>
      </w:r>
    </w:p>
    <w:p w:rsidR="00A630E4" w:rsidRPr="00A630E4" w:rsidRDefault="00A630E4" w:rsidP="00A630E4">
      <w:pPr>
        <w:rPr>
          <w:rFonts w:ascii="Times New Roman" w:hAnsi="Times New Roman" w:cs="Times New Roman"/>
          <w:bCs/>
          <w:sz w:val="24"/>
          <w:szCs w:val="24"/>
        </w:rPr>
      </w:pPr>
      <w:r w:rsidRPr="00A630E4">
        <w:rPr>
          <w:rFonts w:ascii="Times New Roman" w:hAnsi="Times New Roman" w:cs="Times New Roman"/>
          <w:bCs/>
          <w:iCs/>
          <w:sz w:val="24"/>
          <w:szCs w:val="24"/>
        </w:rPr>
        <w:t>d) Discusión y debate antes, durante y después de la lectura</w:t>
      </w:r>
    </w:p>
    <w:p w:rsidR="00412DAF" w:rsidRPr="00A630E4" w:rsidRDefault="00A630E4" w:rsidP="00A630E4">
      <w:pPr>
        <w:rPr>
          <w:rFonts w:ascii="Times New Roman" w:hAnsi="Times New Roman" w:cs="Times New Roman"/>
          <w:bCs/>
          <w:sz w:val="24"/>
          <w:szCs w:val="24"/>
        </w:rPr>
      </w:pPr>
      <w:r w:rsidRPr="00A630E4">
        <w:rPr>
          <w:rFonts w:ascii="Times New Roman" w:hAnsi="Times New Roman" w:cs="Times New Roman"/>
          <w:bCs/>
          <w:sz w:val="24"/>
          <w:szCs w:val="24"/>
        </w:rPr>
        <w:t xml:space="preserve">e) Producir textos de alta calidad </w:t>
      </w:r>
    </w:p>
    <w:p w:rsidR="00A630E4" w:rsidRPr="00A630E4" w:rsidRDefault="00A630E4" w:rsidP="00A630E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30E4">
        <w:rPr>
          <w:rFonts w:ascii="Times New Roman" w:hAnsi="Times New Roman" w:cs="Times New Roman"/>
          <w:b/>
          <w:bCs/>
          <w:sz w:val="24"/>
          <w:szCs w:val="24"/>
        </w:rPr>
        <w:t>Responsabilidad de los Estudiantes</w:t>
      </w:r>
    </w:p>
    <w:p w:rsidR="00A630E4" w:rsidRPr="00A630E4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30E4">
        <w:rPr>
          <w:rFonts w:ascii="Times New Roman" w:hAnsi="Times New Roman" w:cs="Times New Roman"/>
          <w:bCs/>
          <w:iCs/>
          <w:sz w:val="24"/>
          <w:szCs w:val="24"/>
        </w:rPr>
        <w:t>a) Leer los textos y preparar los “pasos para la comprensión” del libro</w:t>
      </w:r>
    </w:p>
    <w:p w:rsidR="00A630E4" w:rsidRPr="00A630E4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30E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b) Hacer mínimo dos presentaciones orales por semestre</w:t>
      </w:r>
      <w:r w:rsidR="00412D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30E4" w:rsidRPr="00A630E4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30E4">
        <w:rPr>
          <w:rFonts w:ascii="Times New Roman" w:hAnsi="Times New Roman" w:cs="Times New Roman"/>
          <w:bCs/>
          <w:iCs/>
          <w:sz w:val="24"/>
          <w:szCs w:val="24"/>
        </w:rPr>
        <w:t>c) Escribir mínimo tres ensayos cada semestre: Un análisis de un poema, un drama o una narración (novela o cuento)</w:t>
      </w:r>
    </w:p>
    <w:p w:rsidR="00A630E4" w:rsidRPr="006E4ABD" w:rsidRDefault="00A630E4" w:rsidP="00A630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sz w:val="24"/>
          <w:szCs w:val="24"/>
        </w:rPr>
        <w:t>Temas del Curso</w:t>
      </w:r>
    </w:p>
    <w:p w:rsidR="00A630E4" w:rsidRDefault="00A630E4" w:rsidP="00A630E4">
      <w:pPr>
        <w:rPr>
          <w:rFonts w:ascii="Times New Roman" w:hAnsi="Times New Roman" w:cs="Times New Roman"/>
          <w:b/>
          <w:bCs/>
          <w:i/>
          <w:sz w:val="24"/>
          <w:szCs w:val="24"/>
        </w:rPr>
        <w:sectPr w:rsidR="00A630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30E4" w:rsidRPr="006E4ABD" w:rsidRDefault="00A630E4" w:rsidP="00A630E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i/>
          <w:sz w:val="24"/>
          <w:szCs w:val="24"/>
        </w:rPr>
        <w:t>1) Las Sociedades en Contacto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a) La asimilación y la marginación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b) Las divisiones socioeconómicas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c) El nacionalismo y el regionalismo</w:t>
      </w:r>
    </w:p>
    <w:p w:rsidR="00A630E4" w:rsidRPr="006E4ABD" w:rsidRDefault="00A630E4" w:rsidP="00A630E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630E4" w:rsidRPr="006E4ABD" w:rsidRDefault="00A630E4" w:rsidP="00A630E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i/>
          <w:sz w:val="24"/>
          <w:szCs w:val="24"/>
        </w:rPr>
        <w:t>2) La Construcción del Género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a) El machismo y la sexualidad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b) Las relaciones sociales: El sistema patriarcal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c) La tradición y la ruptura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630E4" w:rsidRPr="006E4ABD" w:rsidRDefault="00A630E4" w:rsidP="00A630E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i/>
          <w:sz w:val="24"/>
          <w:szCs w:val="24"/>
        </w:rPr>
        <w:t>3) Las Relaciones Interpersonales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a) Las relaciones familiares y las relaciones de poder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b) La comunicación o falta de comunicación</w:t>
      </w:r>
    </w:p>
    <w:p w:rsidR="00A630E4" w:rsidRPr="006E4ABD" w:rsidRDefault="00A630E4" w:rsidP="00A630E4">
      <w:pPr>
        <w:rPr>
          <w:rFonts w:ascii="Times New Roman" w:hAnsi="Times New Roman" w:cs="Times New Roman"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c) La amistad y la hostilidad</w:t>
      </w:r>
    </w:p>
    <w:p w:rsidR="00A630E4" w:rsidRPr="006E4ABD" w:rsidRDefault="00A630E4" w:rsidP="00A630E4">
      <w:pPr>
        <w:rPr>
          <w:rFonts w:ascii="Times New Roman" w:hAnsi="Times New Roman" w:cs="Times New Roman"/>
          <w:iCs/>
          <w:sz w:val="24"/>
          <w:szCs w:val="24"/>
        </w:rPr>
      </w:pPr>
    </w:p>
    <w:p w:rsidR="00A630E4" w:rsidRPr="006E4ABD" w:rsidRDefault="00A630E4" w:rsidP="00A630E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4) El Tiempo y el Espacio 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a) El tiempo lineal y el tiempo circular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b) El individuo en su entorno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c) El carpe diem y el memento morí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sz w:val="24"/>
          <w:szCs w:val="24"/>
        </w:rPr>
      </w:pPr>
    </w:p>
    <w:p w:rsidR="00A630E4" w:rsidRPr="006E4ABD" w:rsidRDefault="00A630E4" w:rsidP="00A630E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i/>
          <w:sz w:val="24"/>
          <w:szCs w:val="24"/>
        </w:rPr>
        <w:t>5) La Creación Literaria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a) La intertextualidad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b) El proceso creativo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c) El texto y sus contextos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630E4" w:rsidRPr="006E4ABD" w:rsidRDefault="00A630E4" w:rsidP="00A630E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4ABD">
        <w:rPr>
          <w:rFonts w:ascii="Times New Roman" w:hAnsi="Times New Roman" w:cs="Times New Roman"/>
          <w:b/>
          <w:bCs/>
          <w:i/>
          <w:sz w:val="24"/>
          <w:szCs w:val="24"/>
        </w:rPr>
        <w:t>6) La Dualidad del Ser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a) La construcción de la realidad</w:t>
      </w:r>
    </w:p>
    <w:p w:rsidR="00A630E4" w:rsidRPr="006E4ABD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b) La espiritualidad y la religión</w:t>
      </w:r>
    </w:p>
    <w:p w:rsidR="00A630E4" w:rsidRPr="006E4ABD" w:rsidRDefault="00A630E4" w:rsidP="00A630E4">
      <w:pPr>
        <w:rPr>
          <w:rFonts w:ascii="Times New Roman" w:hAnsi="Times New Roman" w:cs="Times New Roman"/>
          <w:iCs/>
          <w:sz w:val="24"/>
          <w:szCs w:val="24"/>
        </w:rPr>
      </w:pPr>
      <w:r w:rsidRPr="006E4ABD">
        <w:rPr>
          <w:rFonts w:ascii="Times New Roman" w:hAnsi="Times New Roman" w:cs="Times New Roman"/>
          <w:bCs/>
          <w:iCs/>
          <w:sz w:val="24"/>
          <w:szCs w:val="24"/>
        </w:rPr>
        <w:t>c) El ser y la creación literaria</w:t>
      </w:r>
    </w:p>
    <w:p w:rsidR="00A630E4" w:rsidRDefault="00A630E4" w:rsidP="00A630E4">
      <w:pPr>
        <w:rPr>
          <w:rFonts w:ascii="Times New Roman" w:hAnsi="Times New Roman" w:cs="Times New Roman"/>
          <w:b/>
          <w:bCs/>
          <w:sz w:val="24"/>
          <w:szCs w:val="24"/>
        </w:rPr>
        <w:sectPr w:rsidR="00A630E4" w:rsidSect="00A630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30E4" w:rsidRPr="00A630E4" w:rsidRDefault="00A630E4" w:rsidP="00A630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30E4" w:rsidRPr="00A630E4" w:rsidRDefault="00A630E4" w:rsidP="00A630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0E4">
        <w:rPr>
          <w:rFonts w:ascii="Times New Roman" w:hAnsi="Times New Roman" w:cs="Times New Roman"/>
          <w:b/>
          <w:bCs/>
          <w:sz w:val="24"/>
          <w:szCs w:val="24"/>
        </w:rPr>
        <w:t>Recursos</w:t>
      </w:r>
    </w:p>
    <w:p w:rsidR="00A630E4" w:rsidRPr="00A630E4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30E4">
        <w:rPr>
          <w:rFonts w:ascii="Times New Roman" w:hAnsi="Times New Roman" w:cs="Times New Roman"/>
          <w:bCs/>
          <w:sz w:val="24"/>
          <w:szCs w:val="24"/>
        </w:rPr>
        <w:t xml:space="preserve">1) Libro: </w:t>
      </w:r>
      <w:r w:rsidRPr="00A630E4">
        <w:rPr>
          <w:rFonts w:ascii="Times New Roman" w:hAnsi="Times New Roman" w:cs="Times New Roman"/>
          <w:bCs/>
          <w:sz w:val="24"/>
          <w:szCs w:val="24"/>
          <w:u w:val="single"/>
        </w:rPr>
        <w:t>Reflexiones</w:t>
      </w:r>
      <w:r w:rsidRPr="00A630E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630E4">
        <w:rPr>
          <w:rFonts w:ascii="Times New Roman" w:hAnsi="Times New Roman" w:cs="Times New Roman"/>
          <w:bCs/>
          <w:iCs/>
          <w:sz w:val="24"/>
          <w:szCs w:val="24"/>
        </w:rPr>
        <w:t>Rodney</w:t>
      </w:r>
      <w:proofErr w:type="spellEnd"/>
      <w:r w:rsidRPr="00A630E4">
        <w:rPr>
          <w:rFonts w:ascii="Times New Roman" w:hAnsi="Times New Roman" w:cs="Times New Roman"/>
          <w:bCs/>
          <w:iCs/>
          <w:sz w:val="24"/>
          <w:szCs w:val="24"/>
        </w:rPr>
        <w:t xml:space="preserve"> T. Rodríguez, 2013</w:t>
      </w:r>
    </w:p>
    <w:p w:rsidR="00A630E4" w:rsidRPr="00A630E4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30E4">
        <w:rPr>
          <w:rFonts w:ascii="Times New Roman" w:hAnsi="Times New Roman" w:cs="Times New Roman"/>
          <w:bCs/>
          <w:iCs/>
          <w:sz w:val="24"/>
          <w:szCs w:val="24"/>
        </w:rPr>
        <w:t>2) Internet</w:t>
      </w:r>
    </w:p>
    <w:p w:rsidR="00A630E4" w:rsidRPr="00A630E4" w:rsidRDefault="00A630E4" w:rsidP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30E4">
        <w:rPr>
          <w:rFonts w:ascii="Times New Roman" w:hAnsi="Times New Roman" w:cs="Times New Roman"/>
          <w:bCs/>
          <w:iCs/>
          <w:sz w:val="24"/>
          <w:szCs w:val="24"/>
        </w:rPr>
        <w:t>3) Biblioteca del Colegio y Aula</w:t>
      </w:r>
    </w:p>
    <w:p w:rsidR="00A47CEA" w:rsidRDefault="00A63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30E4">
        <w:rPr>
          <w:rFonts w:ascii="Times New Roman" w:hAnsi="Times New Roman" w:cs="Times New Roman"/>
          <w:bCs/>
          <w:iCs/>
          <w:sz w:val="24"/>
          <w:szCs w:val="24"/>
        </w:rPr>
        <w:t xml:space="preserve">4) </w:t>
      </w:r>
      <w:r w:rsidRPr="00A630E4">
        <w:rPr>
          <w:rFonts w:ascii="Times New Roman" w:hAnsi="Times New Roman" w:cs="Times New Roman"/>
          <w:bCs/>
          <w:sz w:val="24"/>
          <w:szCs w:val="24"/>
        </w:rPr>
        <w:t xml:space="preserve">Libro: </w:t>
      </w:r>
      <w:r w:rsidRPr="00A630E4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Momentos Cumbres de la Literatura Hispánica: </w:t>
      </w:r>
      <w:r w:rsidRPr="00A630E4">
        <w:rPr>
          <w:rFonts w:ascii="Times New Roman" w:hAnsi="Times New Roman" w:cs="Times New Roman"/>
          <w:bCs/>
          <w:iCs/>
          <w:sz w:val="24"/>
          <w:szCs w:val="24"/>
          <w:u w:val="single"/>
        </w:rPr>
        <w:t>Introducción al Análisis</w:t>
      </w:r>
      <w:r w:rsidRPr="00A630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30E4">
        <w:rPr>
          <w:rFonts w:ascii="Times New Roman" w:hAnsi="Times New Roman" w:cs="Times New Roman"/>
          <w:bCs/>
          <w:iCs/>
          <w:sz w:val="24"/>
          <w:szCs w:val="24"/>
          <w:u w:val="single"/>
        </w:rPr>
        <w:t>Literario</w:t>
      </w:r>
      <w:r w:rsidRPr="00A630E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630E4">
        <w:rPr>
          <w:rFonts w:ascii="Times New Roman" w:hAnsi="Times New Roman" w:cs="Times New Roman"/>
          <w:bCs/>
          <w:iCs/>
          <w:sz w:val="24"/>
          <w:szCs w:val="24"/>
        </w:rPr>
        <w:t>Rodney</w:t>
      </w:r>
      <w:proofErr w:type="spellEnd"/>
      <w:r w:rsidRPr="00A630E4">
        <w:rPr>
          <w:rFonts w:ascii="Times New Roman" w:hAnsi="Times New Roman" w:cs="Times New Roman"/>
          <w:bCs/>
          <w:iCs/>
          <w:sz w:val="24"/>
          <w:szCs w:val="24"/>
        </w:rPr>
        <w:t xml:space="preserve"> T. Rodríguez, 2003</w:t>
      </w:r>
    </w:p>
    <w:p w:rsidR="00336755" w:rsidRDefault="00336755" w:rsidP="00336755">
      <w:pPr>
        <w:pStyle w:val="Pa5"/>
        <w:spacing w:before="60" w:after="200"/>
        <w:rPr>
          <w:rFonts w:ascii="Univers LT Std" w:hAnsi="Univers LT Std" w:cs="Univers LT Std"/>
          <w:color w:val="000000"/>
          <w:sz w:val="23"/>
          <w:szCs w:val="23"/>
        </w:rPr>
      </w:pPr>
      <w:bookmarkStart w:id="0" w:name="_GoBack"/>
      <w:bookmarkEnd w:id="0"/>
      <w:r>
        <w:rPr>
          <w:rStyle w:val="A3"/>
        </w:rPr>
        <w:lastRenderedPageBreak/>
        <w:t xml:space="preserve">Required Reading List </w:t>
      </w:r>
      <w:r>
        <w:rPr>
          <w:rStyle w:val="A4"/>
          <w:b/>
          <w:bCs/>
          <w:i w:val="0"/>
          <w:iCs w:val="0"/>
          <w:sz w:val="23"/>
          <w:szCs w:val="23"/>
        </w:rPr>
        <w:t>[CR1]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>Allende, Isabel, “Dos palabras”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Anónimo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“Romance de la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pérdida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de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Alhama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Anónimo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</w:t>
      </w:r>
      <w:proofErr w:type="spellStart"/>
      <w:r w:rsidRPr="00336755">
        <w:rPr>
          <w:rStyle w:val="A4"/>
          <w:rFonts w:ascii="Times New Roman" w:hAnsi="Times New Roman" w:cs="Times New Roman"/>
        </w:rPr>
        <w:t>Lazarillo</w:t>
      </w:r>
      <w:proofErr w:type="spellEnd"/>
      <w:r w:rsidRPr="00336755">
        <w:rPr>
          <w:rStyle w:val="A4"/>
          <w:rFonts w:ascii="Times New Roman" w:hAnsi="Times New Roman" w:cs="Times New Roman"/>
        </w:rPr>
        <w:t xml:space="preserve"> de </w:t>
      </w:r>
      <w:proofErr w:type="spellStart"/>
      <w:r w:rsidRPr="00336755">
        <w:rPr>
          <w:rStyle w:val="A4"/>
          <w:rFonts w:ascii="Times New Roman" w:hAnsi="Times New Roman" w:cs="Times New Roman"/>
        </w:rPr>
        <w:t>Tormes</w:t>
      </w:r>
      <w:proofErr w:type="spellEnd"/>
      <w:r w:rsidRPr="00336755">
        <w:rPr>
          <w:rStyle w:val="A4"/>
          <w:rFonts w:ascii="Times New Roman" w:hAnsi="Times New Roman" w:cs="Times New Roman"/>
        </w:rPr>
        <w:t xml:space="preserve"> </w:t>
      </w:r>
      <w:r w:rsidRPr="00336755">
        <w:rPr>
          <w:rStyle w:val="A4"/>
          <w:rFonts w:ascii="Times New Roman" w:hAnsi="Times New Roman" w:cs="Times New Roman"/>
          <w:i w:val="0"/>
          <w:iCs w:val="0"/>
        </w:rPr>
        <w:t>(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Prólogo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;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Tratados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1, 2, 3, 7)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Bécquer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, Gustavo Adolfo, Rima LIII (“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Volverán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las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oscuras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golondrinas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”)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Borges, Jorge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Luis,“Borges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y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yo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”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Borges, Jorge Luis, “El Sur”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Burgos,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Julia,“A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Julia de Burgos”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Cervantes, Miguel de, </w:t>
      </w:r>
      <w:r w:rsidRPr="00336755">
        <w:rPr>
          <w:rStyle w:val="A4"/>
          <w:rFonts w:ascii="Times New Roman" w:hAnsi="Times New Roman" w:cs="Times New Roman"/>
        </w:rPr>
        <w:t xml:space="preserve">Don </w:t>
      </w:r>
      <w:proofErr w:type="spellStart"/>
      <w:r w:rsidRPr="00336755">
        <w:rPr>
          <w:rStyle w:val="A4"/>
          <w:rFonts w:ascii="Times New Roman" w:hAnsi="Times New Roman" w:cs="Times New Roman"/>
        </w:rPr>
        <w:t>Quijote</w:t>
      </w:r>
      <w:proofErr w:type="spellEnd"/>
      <w:r w:rsidRPr="00336755">
        <w:rPr>
          <w:rStyle w:val="A4"/>
          <w:rFonts w:ascii="Times New Roman" w:hAnsi="Times New Roman" w:cs="Times New Roman"/>
        </w:rPr>
        <w:t xml:space="preserve"> </w:t>
      </w: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(Parte I,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capítulos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1-5, 8 y 9; Parte II,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capítulo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74)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Cortázar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Julio, “la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noche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boca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arriba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Cortés,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Hernán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,“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Segunda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carta de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relación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 (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selecciones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)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Cruz,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Sor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Juana Inés de la, “Hombres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necios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que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acusáis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”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Darío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Rubén,“A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Roosevelt”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Don Juan Manuel, </w:t>
      </w:r>
      <w:r w:rsidRPr="00336755">
        <w:rPr>
          <w:rStyle w:val="A4"/>
          <w:rFonts w:ascii="Times New Roman" w:hAnsi="Times New Roman" w:cs="Times New Roman"/>
        </w:rPr>
        <w:t xml:space="preserve">El Conde </w:t>
      </w:r>
      <w:proofErr w:type="spellStart"/>
      <w:r w:rsidRPr="00336755">
        <w:rPr>
          <w:rStyle w:val="A4"/>
          <w:rFonts w:ascii="Times New Roman" w:hAnsi="Times New Roman" w:cs="Times New Roman"/>
        </w:rPr>
        <w:t>Lucanor</w:t>
      </w:r>
      <w:proofErr w:type="spellEnd"/>
      <w:r w:rsidRPr="00336755">
        <w:rPr>
          <w:rStyle w:val="A4"/>
          <w:rFonts w:ascii="Times New Roman" w:hAnsi="Times New Roman" w:cs="Times New Roman"/>
        </w:rPr>
        <w:t xml:space="preserve">. </w:t>
      </w:r>
      <w:r w:rsidRPr="00336755">
        <w:rPr>
          <w:rStyle w:val="A4"/>
          <w:rFonts w:ascii="Times New Roman" w:hAnsi="Times New Roman" w:cs="Times New Roman"/>
          <w:i w:val="0"/>
          <w:iCs w:val="0"/>
        </w:rPr>
        <w:t>“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Exemplo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XXXV” “De lo que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aconteció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a un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mozo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que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casó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con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una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mujer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muy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fuerte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y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muy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brava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Dragún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Osvaldo, </w:t>
      </w:r>
      <w:r w:rsidRPr="00336755">
        <w:rPr>
          <w:rStyle w:val="A4"/>
          <w:rFonts w:ascii="Times New Roman" w:hAnsi="Times New Roman" w:cs="Times New Roman"/>
        </w:rPr>
        <w:t xml:space="preserve">El hombre que se </w:t>
      </w:r>
      <w:proofErr w:type="spellStart"/>
      <w:r w:rsidRPr="00336755">
        <w:rPr>
          <w:rStyle w:val="A4"/>
          <w:rFonts w:ascii="Times New Roman" w:hAnsi="Times New Roman" w:cs="Times New Roman"/>
        </w:rPr>
        <w:t>convirtió</w:t>
      </w:r>
      <w:proofErr w:type="spellEnd"/>
      <w:r w:rsidRPr="00336755">
        <w:rPr>
          <w:rStyle w:val="A4"/>
          <w:rFonts w:ascii="Times New Roman" w:hAnsi="Times New Roman" w:cs="Times New Roman"/>
        </w:rPr>
        <w:t xml:space="preserve"> en </w:t>
      </w:r>
      <w:proofErr w:type="spellStart"/>
      <w:r w:rsidRPr="00336755">
        <w:rPr>
          <w:rStyle w:val="A4"/>
          <w:rFonts w:ascii="Times New Roman" w:hAnsi="Times New Roman" w:cs="Times New Roman"/>
        </w:rPr>
        <w:t>perro</w:t>
      </w:r>
      <w:proofErr w:type="spellEnd"/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>Fuentes, Carlos, “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Chac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Mool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García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Lorca, Federico, </w:t>
      </w:r>
      <w:r w:rsidRPr="00336755">
        <w:rPr>
          <w:rStyle w:val="A4"/>
          <w:rFonts w:ascii="Times New Roman" w:hAnsi="Times New Roman" w:cs="Times New Roman"/>
        </w:rPr>
        <w:t xml:space="preserve">La casa de Bernarda Alba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García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Lorca, Federico, “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Prendimiento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de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Antoñito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el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Camborio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en el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camino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de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Sevilla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García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Márquez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Gabriel, “El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ahogado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más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hermoso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del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mundo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”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García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Márquez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Gabriel, “La siesta del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martes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”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Garcilaso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de la Vega, Soneto XXIII “En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tanto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que de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rosa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y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azucena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Góngora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y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Argote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, Luis de, Soneto CLXVI “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Mientras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por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competir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con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tu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cabello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”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Guillén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Nicolás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,“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Balada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de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los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dos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abuelos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Heredia, José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María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“En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una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tempestad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>León-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Portilla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Miguel, </w:t>
      </w:r>
      <w:proofErr w:type="spellStart"/>
      <w:r w:rsidRPr="00336755">
        <w:rPr>
          <w:rStyle w:val="A4"/>
          <w:rFonts w:ascii="Times New Roman" w:hAnsi="Times New Roman" w:cs="Times New Roman"/>
        </w:rPr>
        <w:t>Visión</w:t>
      </w:r>
      <w:proofErr w:type="spellEnd"/>
      <w:r w:rsidRPr="00336755">
        <w:rPr>
          <w:rStyle w:val="A4"/>
          <w:rFonts w:ascii="Times New Roman" w:hAnsi="Times New Roman" w:cs="Times New Roman"/>
        </w:rPr>
        <w:t xml:space="preserve"> de </w:t>
      </w:r>
      <w:proofErr w:type="spellStart"/>
      <w:r w:rsidRPr="00336755">
        <w:rPr>
          <w:rStyle w:val="A4"/>
          <w:rFonts w:ascii="Times New Roman" w:hAnsi="Times New Roman" w:cs="Times New Roman"/>
        </w:rPr>
        <w:t>los</w:t>
      </w:r>
      <w:proofErr w:type="spellEnd"/>
      <w:r w:rsidRPr="00336755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</w:rPr>
        <w:t>vencidos</w:t>
      </w:r>
      <w:proofErr w:type="spellEnd"/>
      <w:r w:rsidRPr="00336755">
        <w:rPr>
          <w:rStyle w:val="A4"/>
          <w:rFonts w:ascii="Times New Roman" w:hAnsi="Times New Roman" w:cs="Times New Roman"/>
        </w:rPr>
        <w:t xml:space="preserve"> </w:t>
      </w: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(dos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secciones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: “Los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presagios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según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los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informantes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de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Sahagún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” y “Se ha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perdido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el pueblo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mexicatl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”)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Machado,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Antonio,“He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andado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muchos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caminos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”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Martí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, José, “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Nuestra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América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Montero, Rosa, “Como la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vida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misma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”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Morejón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, Nancy, “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Mujer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negra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lastRenderedPageBreak/>
        <w:t>Neruda, Pablo, “Walking around”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Pardo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Bazán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Emilia,“Las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medias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rojas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Quevedo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, Francisco de, Salmo XVII “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Miré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los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muros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de la patria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mía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”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Quiroga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Horacio, “El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hijo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Rivera,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Tomás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</w:t>
      </w:r>
      <w:r w:rsidRPr="00336755">
        <w:rPr>
          <w:rStyle w:val="A4"/>
          <w:rFonts w:ascii="Times New Roman" w:hAnsi="Times New Roman" w:cs="Times New Roman"/>
        </w:rPr>
        <w:t xml:space="preserve">…y no se lo </w:t>
      </w:r>
      <w:proofErr w:type="spellStart"/>
      <w:r w:rsidRPr="00336755">
        <w:rPr>
          <w:rStyle w:val="A4"/>
          <w:rFonts w:ascii="Times New Roman" w:hAnsi="Times New Roman" w:cs="Times New Roman"/>
        </w:rPr>
        <w:t>tragó</w:t>
      </w:r>
      <w:proofErr w:type="spellEnd"/>
      <w:r w:rsidRPr="00336755">
        <w:rPr>
          <w:rStyle w:val="A4"/>
          <w:rFonts w:ascii="Times New Roman" w:hAnsi="Times New Roman" w:cs="Times New Roman"/>
        </w:rPr>
        <w:t xml:space="preserve"> la </w:t>
      </w:r>
      <w:proofErr w:type="spellStart"/>
      <w:r w:rsidRPr="00336755">
        <w:rPr>
          <w:rStyle w:val="A4"/>
          <w:rFonts w:ascii="Times New Roman" w:hAnsi="Times New Roman" w:cs="Times New Roman"/>
        </w:rPr>
        <w:t>tierra</w:t>
      </w:r>
      <w:proofErr w:type="spellEnd"/>
      <w:r w:rsidRPr="00336755">
        <w:rPr>
          <w:rStyle w:val="A4"/>
          <w:rFonts w:ascii="Times New Roman" w:hAnsi="Times New Roman" w:cs="Times New Roman"/>
        </w:rPr>
        <w:t xml:space="preserve"> </w:t>
      </w: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(dos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capítulos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: “…y no se lo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tragó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la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tierra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” y “La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noche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buena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”)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Rulfo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Juan, “No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oyes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ladrar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los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perros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” 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Storni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,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Alfonsina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, “ Peso ancestral”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Tirso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de Molina, </w:t>
      </w:r>
      <w:r w:rsidRPr="00336755">
        <w:rPr>
          <w:rStyle w:val="A4"/>
          <w:rFonts w:ascii="Times New Roman" w:hAnsi="Times New Roman" w:cs="Times New Roman"/>
        </w:rPr>
        <w:t xml:space="preserve">El </w:t>
      </w:r>
      <w:proofErr w:type="spellStart"/>
      <w:r w:rsidRPr="00336755">
        <w:rPr>
          <w:rStyle w:val="A4"/>
          <w:rFonts w:ascii="Times New Roman" w:hAnsi="Times New Roman" w:cs="Times New Roman"/>
        </w:rPr>
        <w:t>burlador</w:t>
      </w:r>
      <w:proofErr w:type="spellEnd"/>
      <w:r w:rsidRPr="00336755">
        <w:rPr>
          <w:rStyle w:val="A4"/>
          <w:rFonts w:ascii="Times New Roman" w:hAnsi="Times New Roman" w:cs="Times New Roman"/>
        </w:rPr>
        <w:t xml:space="preserve"> de </w:t>
      </w:r>
      <w:proofErr w:type="spellStart"/>
      <w:r w:rsidRPr="00336755">
        <w:rPr>
          <w:rStyle w:val="A4"/>
          <w:rFonts w:ascii="Times New Roman" w:hAnsi="Times New Roman" w:cs="Times New Roman"/>
        </w:rPr>
        <w:t>Sevilla</w:t>
      </w:r>
      <w:proofErr w:type="spellEnd"/>
      <w:r w:rsidRPr="00336755">
        <w:rPr>
          <w:rStyle w:val="A4"/>
          <w:rFonts w:ascii="Times New Roman" w:hAnsi="Times New Roman" w:cs="Times New Roman"/>
        </w:rPr>
        <w:t xml:space="preserve"> y </w:t>
      </w:r>
      <w:proofErr w:type="spellStart"/>
      <w:r w:rsidRPr="00336755">
        <w:rPr>
          <w:rStyle w:val="A4"/>
          <w:rFonts w:ascii="Times New Roman" w:hAnsi="Times New Roman" w:cs="Times New Roman"/>
        </w:rPr>
        <w:t>convidado</w:t>
      </w:r>
      <w:proofErr w:type="spellEnd"/>
      <w:r w:rsidRPr="00336755">
        <w:rPr>
          <w:rStyle w:val="A4"/>
          <w:rFonts w:ascii="Times New Roman" w:hAnsi="Times New Roman" w:cs="Times New Roman"/>
        </w:rPr>
        <w:t xml:space="preserve"> de </w:t>
      </w:r>
      <w:proofErr w:type="spellStart"/>
      <w:r w:rsidRPr="00336755">
        <w:rPr>
          <w:rStyle w:val="A4"/>
          <w:rFonts w:ascii="Times New Roman" w:hAnsi="Times New Roman" w:cs="Times New Roman"/>
        </w:rPr>
        <w:t>piedra</w:t>
      </w:r>
      <w:proofErr w:type="spellEnd"/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Ulibarrí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, Sabine, “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Mi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caballo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336755">
        <w:rPr>
          <w:rStyle w:val="A4"/>
          <w:rFonts w:ascii="Times New Roman" w:hAnsi="Times New Roman" w:cs="Times New Roman"/>
          <w:i w:val="0"/>
          <w:iCs w:val="0"/>
        </w:rPr>
        <w:t>mago</w:t>
      </w:r>
      <w:proofErr w:type="spellEnd"/>
      <w:r w:rsidRPr="00336755">
        <w:rPr>
          <w:rStyle w:val="A4"/>
          <w:rFonts w:ascii="Times New Roman" w:hAnsi="Times New Roman" w:cs="Times New Roman"/>
          <w:i w:val="0"/>
          <w:iCs w:val="0"/>
        </w:rPr>
        <w:t>”</w:t>
      </w:r>
    </w:p>
    <w:p w:rsidR="00336755" w:rsidRPr="00336755" w:rsidRDefault="00336755" w:rsidP="00336755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</w:rPr>
      </w:pPr>
      <w:r w:rsidRPr="00336755">
        <w:rPr>
          <w:rStyle w:val="A4"/>
          <w:rFonts w:ascii="Times New Roman" w:hAnsi="Times New Roman" w:cs="Times New Roman"/>
          <w:i w:val="0"/>
          <w:iCs w:val="0"/>
        </w:rPr>
        <w:t xml:space="preserve">Unamuno, Miguel de, </w:t>
      </w:r>
      <w:r w:rsidRPr="00336755">
        <w:rPr>
          <w:rStyle w:val="A4"/>
          <w:rFonts w:ascii="Times New Roman" w:hAnsi="Times New Roman" w:cs="Times New Roman"/>
        </w:rPr>
        <w:t xml:space="preserve">San Manuel Bueno, </w:t>
      </w:r>
      <w:proofErr w:type="spellStart"/>
      <w:r w:rsidRPr="00336755">
        <w:rPr>
          <w:rStyle w:val="A4"/>
          <w:rFonts w:ascii="Times New Roman" w:hAnsi="Times New Roman" w:cs="Times New Roman"/>
        </w:rPr>
        <w:t>martir</w:t>
      </w:r>
      <w:proofErr w:type="spellEnd"/>
    </w:p>
    <w:p w:rsidR="00336755" w:rsidRPr="00336755" w:rsidRDefault="00336755" w:rsidP="0033675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36755" w:rsidRDefault="00336755" w:rsidP="00336755"/>
    <w:sectPr w:rsidR="00336755" w:rsidSect="00A630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00000000" w:usb1="D200FDFF" w:usb2="0A046029" w:usb3="00000000" w:csb0="800001F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909A8"/>
    <w:multiLevelType w:val="hybridMultilevel"/>
    <w:tmpl w:val="30D2E2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E4"/>
    <w:rsid w:val="00336755"/>
    <w:rsid w:val="00412DAF"/>
    <w:rsid w:val="00A47CEA"/>
    <w:rsid w:val="00A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9C630-9489-4925-933F-992196CC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E4"/>
    <w:pPr>
      <w:suppressAutoHyphens/>
      <w:spacing w:after="200" w:line="276" w:lineRule="auto"/>
    </w:pPr>
    <w:rPr>
      <w:rFonts w:ascii="Calibri" w:eastAsia="DejaVu Sans" w:hAnsi="Calibri" w:cs="Calibri"/>
      <w:kern w:val="1"/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755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36755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36755"/>
    <w:rPr>
      <w:rFonts w:cs="Serifa Std 45 Light"/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336755"/>
    <w:rPr>
      <w:rFonts w:ascii="Univers LT Std" w:hAnsi="Univers LT Std" w:cs="Univers LT Std"/>
      <w:i/>
      <w:iCs/>
      <w:color w:val="000000"/>
    </w:rPr>
  </w:style>
  <w:style w:type="paragraph" w:customStyle="1" w:styleId="Pa0">
    <w:name w:val="Pa0"/>
    <w:basedOn w:val="Default"/>
    <w:next w:val="Default"/>
    <w:uiPriority w:val="99"/>
    <w:rsid w:val="0033675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36755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Gil</dc:creator>
  <cp:keywords/>
  <dc:description/>
  <cp:lastModifiedBy>Ramon Gil</cp:lastModifiedBy>
  <cp:revision>2</cp:revision>
  <dcterms:created xsi:type="dcterms:W3CDTF">2019-08-16T13:49:00Z</dcterms:created>
  <dcterms:modified xsi:type="dcterms:W3CDTF">2019-08-16T13:49:00Z</dcterms:modified>
</cp:coreProperties>
</file>